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EA" w:rsidRPr="00FF7759" w:rsidRDefault="00FF7759" w:rsidP="00FF7759">
      <w:pPr>
        <w:jc w:val="both"/>
        <w:rPr>
          <w:rFonts w:ascii="Times New Roman" w:hAnsi="Times New Roman" w:cs="Times New Roman"/>
          <w:sz w:val="28"/>
        </w:rPr>
      </w:pPr>
      <w:r w:rsidRPr="00FF7759">
        <w:rPr>
          <w:rFonts w:ascii="Times New Roman" w:hAnsi="Times New Roman" w:cs="Times New Roman"/>
          <w:sz w:val="28"/>
        </w:rPr>
        <w:t>Уважаемые родители!!!</w:t>
      </w:r>
    </w:p>
    <w:p w:rsidR="00FF7759" w:rsidRPr="00FF7759" w:rsidRDefault="00FF7759" w:rsidP="00FF7759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7759">
        <w:rPr>
          <w:rFonts w:ascii="Times New Roman" w:hAnsi="Times New Roman" w:cs="Times New Roman"/>
          <w:sz w:val="28"/>
        </w:rPr>
        <w:t>Напоминаем Вам, что п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ри определении размера налоговой базы в соответствии с </w:t>
      </w:r>
      <w:hyperlink r:id="rId4" w:anchor="dst101120" w:history="1">
        <w:r w:rsidRPr="00FF7759">
          <w:rPr>
            <w:rStyle w:val="a3"/>
            <w:rFonts w:ascii="Times New Roman" w:hAnsi="Times New Roman" w:cs="Times New Roman"/>
            <w:color w:val="666699"/>
            <w:sz w:val="28"/>
            <w:shd w:val="clear" w:color="auto" w:fill="FFFFFF"/>
          </w:rPr>
          <w:t>пунктом 3 статьи 210</w:t>
        </w:r>
      </w:hyperlink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НК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РФ 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налогоплательщик имеет право на получение следующих социальных налоговых вычетов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: </w:t>
      </w:r>
    </w:p>
    <w:p w:rsidR="00FF7759" w:rsidRDefault="00FF7759" w:rsidP="00FF7759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7759">
        <w:rPr>
          <w:rFonts w:ascii="Times New Roman" w:hAnsi="Times New Roman" w:cs="Times New Roman"/>
          <w:sz w:val="28"/>
        </w:rPr>
        <w:t xml:space="preserve">в соответствии с пп2 п1 ст.219 НК РФ </w:t>
      </w: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в сумме, уплаченной налогоплательщиком в налоговом периоде за свое обучение в организациях, осуществляющих образовательную деятельность, - в размере фактически произведенных расходов на обучение с учетом ограничения, установленного </w:t>
      </w:r>
      <w:hyperlink r:id="rId5" w:anchor="dst3586" w:history="1">
        <w:r w:rsidRPr="00FF7759">
          <w:rPr>
            <w:rStyle w:val="a3"/>
            <w:rFonts w:ascii="Times New Roman" w:hAnsi="Times New Roman" w:cs="Times New Roman"/>
            <w:color w:val="666699"/>
            <w:sz w:val="28"/>
            <w:shd w:val="clear" w:color="auto" w:fill="FFFFFF"/>
          </w:rPr>
          <w:t>пунктом 2</w:t>
        </w:r>
      </w:hyperlink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 настоящей статьи, а также в сумме, уплаченной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организациях, осуществляющих образовательную деятельность, - в размере фактически произведенных расходов на это обучение, но не более 50 000 рублей на каждого ребенка в общей сумме на обоих родителей (опекуна или попечителя).</w:t>
      </w:r>
    </w:p>
    <w:p w:rsidR="00FF7759" w:rsidRPr="00FF7759" w:rsidRDefault="00FF7759" w:rsidP="00FF7759">
      <w:pPr>
        <w:jc w:val="both"/>
        <w:rPr>
          <w:rFonts w:ascii="Times New Roman" w:hAnsi="Times New Roman" w:cs="Times New Roman"/>
          <w:sz w:val="36"/>
        </w:rPr>
      </w:pPr>
      <w:r w:rsidRPr="00FF7759">
        <w:rPr>
          <w:rFonts w:ascii="Times New Roman" w:hAnsi="Times New Roman" w:cs="Times New Roman"/>
          <w:color w:val="333333"/>
          <w:sz w:val="28"/>
          <w:shd w:val="clear" w:color="auto" w:fill="FFFFFF"/>
        </w:rPr>
        <w:t>Указанный социальный налоговый вычет предоставляется при наличии у организации, осуществляющей образовательную деятельность, индивидуального предпринимателя (за исключением случаев осуществления индивидуальными предпринимателями образовательной деятельности непосредственно) лицензии на осуществление образовательной деятельности или при наличии у иностранной организации документа, подтверждающего статус организации, осуществляющей образовательную деятельность, либо при условии, что в едином государственном реестре индивидуальных предпринимателей содержатся сведения об осуществлении образовательной деятельности индивидуальным предпринимателем, осуществляющим образовательную деятельность непосредственно, а также представлении налогоплательщиком документов, подтверждающих его фактические расходы за обучение.</w:t>
      </w:r>
      <w:bookmarkStart w:id="0" w:name="_GoBack"/>
      <w:bookmarkEnd w:id="0"/>
    </w:p>
    <w:sectPr w:rsidR="00FF7759" w:rsidRPr="00FF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51"/>
    <w:rsid w:val="00142751"/>
    <w:rsid w:val="004C4AE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14DE"/>
  <w15:chartTrackingRefBased/>
  <w15:docId w15:val="{FA40FB7D-A47D-40AC-A0D6-9823C06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4335/946cbfc58c05e1392615a251973beb32dc79f94e/" TargetMode="External"/><Relationship Id="rId4" Type="http://schemas.openxmlformats.org/officeDocument/2006/relationships/hyperlink" Target="http://www.consultant.ru/document/cons_doc_LAW_284335/9b06776ae7a39546ad4e3ba04bebef14baabf8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2018-04-13T07:50:00Z</dcterms:created>
  <dcterms:modified xsi:type="dcterms:W3CDTF">2018-04-13T07:56:00Z</dcterms:modified>
</cp:coreProperties>
</file>